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90B27" w14:textId="77777777" w:rsidR="00A91D70" w:rsidRPr="00AA0ACF" w:rsidRDefault="00A91D70" w:rsidP="00A91D70">
      <w:pPr>
        <w:pStyle w:val="xmsonormal"/>
      </w:pPr>
      <w:r w:rsidRPr="00AA0ACF">
        <w:rPr>
          <w:b/>
          <w:bCs/>
        </w:rPr>
        <w:t>Our Ref: 002/24</w:t>
      </w:r>
    </w:p>
    <w:p w14:paraId="71ADA5D7" w14:textId="77777777" w:rsidR="00A91D70" w:rsidRPr="00AA0ACF" w:rsidRDefault="00A91D70" w:rsidP="00A91D70">
      <w:pPr>
        <w:pStyle w:val="xmsonormal"/>
      </w:pPr>
      <w:r w:rsidRPr="00AA0ACF">
        <w:t> </w:t>
      </w:r>
    </w:p>
    <w:p w14:paraId="2DC01EAB" w14:textId="77777777" w:rsidR="00A91D70" w:rsidRPr="00AA0ACF" w:rsidRDefault="00A91D70" w:rsidP="00A91D70">
      <w:pPr>
        <w:pStyle w:val="xmsonormal"/>
      </w:pPr>
      <w:r w:rsidRPr="00AA0ACF">
        <w:t xml:space="preserve">As of 1 October 2012, Edinburgh’s Telford College, Jewel &amp; </w:t>
      </w:r>
      <w:proofErr w:type="spellStart"/>
      <w:r w:rsidRPr="00AA0ACF">
        <w:t>Esk</w:t>
      </w:r>
      <w:proofErr w:type="spellEnd"/>
      <w:r w:rsidRPr="00AA0ACF">
        <w:t xml:space="preserve"> College and Stevenson College merged to create a single college called Edinburgh College. </w:t>
      </w:r>
    </w:p>
    <w:p w14:paraId="3E655FD0" w14:textId="77777777" w:rsidR="00A91D70" w:rsidRPr="00AA0ACF" w:rsidRDefault="00A91D70" w:rsidP="00A91D70">
      <w:pPr>
        <w:pStyle w:val="xmsonormal"/>
      </w:pPr>
      <w:r w:rsidRPr="00AA0ACF">
        <w:t> </w:t>
      </w:r>
    </w:p>
    <w:p w14:paraId="5219724C" w14:textId="77777777" w:rsidR="00A91D70" w:rsidRPr="00AA0ACF" w:rsidRDefault="00A91D70" w:rsidP="00A91D70">
      <w:pPr>
        <w:pStyle w:val="xmsonormal"/>
      </w:pPr>
      <w:r w:rsidRPr="00AA0ACF">
        <w:t xml:space="preserve">We refer to your request for information dated </w:t>
      </w:r>
      <w:r w:rsidRPr="00AA0ACF">
        <w:rPr>
          <w:lang w:val="en-US"/>
        </w:rPr>
        <w:t>26 January 2024.  </w:t>
      </w:r>
      <w:r w:rsidRPr="00AA0ACF">
        <w:t xml:space="preserve">The College has considered your request as a request for information under section 1 of the Freedom of Information (Scotland) Act 2002 (“FOISA”). </w:t>
      </w:r>
    </w:p>
    <w:p w14:paraId="5A49AAFF" w14:textId="77777777" w:rsidR="00A91D70" w:rsidRPr="00AA0ACF" w:rsidRDefault="00A91D70" w:rsidP="00A91D70">
      <w:pPr>
        <w:rPr>
          <w:lang w:eastAsia="en-US"/>
        </w:rPr>
      </w:pPr>
    </w:p>
    <w:p w14:paraId="5731F1CB" w14:textId="77777777" w:rsidR="00A91D70" w:rsidRPr="00AA0ACF" w:rsidRDefault="00A91D70" w:rsidP="00A91D70">
      <w:r w:rsidRPr="00AA0ACF">
        <w:t>Under our duty to provide advice and assistance, we can confirm that the College does not hold any information on data related to litter. Please note, our waste streams are recorded on the basis of waste collected form our sites and broken down into different streams:</w:t>
      </w:r>
    </w:p>
    <w:p w14:paraId="3215EDEF" w14:textId="77777777" w:rsidR="00A91D70" w:rsidRPr="00AA0ACF" w:rsidRDefault="00A91D70" w:rsidP="00A91D70"/>
    <w:p w14:paraId="0E55C6F7" w14:textId="77777777" w:rsidR="00A91D70" w:rsidRPr="00AA0ACF" w:rsidRDefault="00A91D70" w:rsidP="00A91D70">
      <w:r w:rsidRPr="00AA0ACF">
        <w:t>Mixed Recycling</w:t>
      </w:r>
    </w:p>
    <w:p w14:paraId="0BBE9CBE" w14:textId="77777777" w:rsidR="00A91D70" w:rsidRPr="00AA0ACF" w:rsidRDefault="00A91D70" w:rsidP="00A91D70">
      <w:r w:rsidRPr="00AA0ACF">
        <w:t>Non-recyclable</w:t>
      </w:r>
    </w:p>
    <w:p w14:paraId="2A8FE28B" w14:textId="77777777" w:rsidR="00A91D70" w:rsidRPr="00AA0ACF" w:rsidRDefault="00A91D70" w:rsidP="00A91D70">
      <w:r w:rsidRPr="00AA0ACF">
        <w:t>Food</w:t>
      </w:r>
    </w:p>
    <w:p w14:paraId="6CF2A6D7" w14:textId="77777777" w:rsidR="00A91D70" w:rsidRPr="00AA0ACF" w:rsidRDefault="00A91D70" w:rsidP="00A91D70">
      <w:r w:rsidRPr="00AA0ACF">
        <w:t xml:space="preserve">Glass </w:t>
      </w:r>
    </w:p>
    <w:p w14:paraId="33F776B9" w14:textId="77777777" w:rsidR="00A91D70" w:rsidRPr="00AA0ACF" w:rsidRDefault="00A91D70" w:rsidP="00A91D70">
      <w:r w:rsidRPr="00AA0ACF">
        <w:t>Inert</w:t>
      </w:r>
    </w:p>
    <w:p w14:paraId="37927159" w14:textId="77777777" w:rsidR="00A91D70" w:rsidRPr="00AA0ACF" w:rsidRDefault="00A91D70" w:rsidP="00A91D70">
      <w:r w:rsidRPr="00AA0ACF">
        <w:t xml:space="preserve">Wood </w:t>
      </w:r>
    </w:p>
    <w:p w14:paraId="08132A85" w14:textId="77777777" w:rsidR="00A91D70" w:rsidRPr="00AA0ACF" w:rsidRDefault="00A91D70" w:rsidP="00A91D70">
      <w:r w:rsidRPr="00AA0ACF">
        <w:t>Plasterboard</w:t>
      </w:r>
    </w:p>
    <w:p w14:paraId="6252D2DB" w14:textId="77777777" w:rsidR="00A91D70" w:rsidRPr="00AA0ACF" w:rsidRDefault="00A91D70" w:rsidP="00A91D70"/>
    <w:p w14:paraId="1E7011A6" w14:textId="77777777" w:rsidR="00A91D70" w:rsidRPr="00AA0ACF" w:rsidRDefault="00A91D70" w:rsidP="00A91D70">
      <w:pPr>
        <w:pStyle w:val="NormalWeb"/>
        <w:shd w:val="clear" w:color="auto" w:fill="FFFFFF"/>
        <w:spacing w:before="0" w:beforeAutospacing="0" w:after="140" w:afterAutospacing="0"/>
      </w:pPr>
      <w:r w:rsidRPr="00AA0ACF">
        <w:rPr>
          <w:b/>
          <w:bCs/>
        </w:rPr>
        <w:t>Litter volume and composition</w:t>
      </w:r>
      <w:r w:rsidRPr="00AA0ACF">
        <w:t> </w:t>
      </w:r>
    </w:p>
    <w:p w14:paraId="4C61CAF8" w14:textId="77777777" w:rsidR="00A91D70" w:rsidRPr="00AA0ACF" w:rsidRDefault="00A91D70" w:rsidP="00A91D70">
      <w:pPr>
        <w:shd w:val="clear" w:color="auto" w:fill="FFFFFF"/>
        <w:rPr>
          <w:b/>
          <w:bCs/>
        </w:rPr>
      </w:pPr>
      <w:r w:rsidRPr="00AA0ACF">
        <w:rPr>
          <w:b/>
          <w:bCs/>
        </w:rPr>
        <w:t xml:space="preserve">002/024 (1):  </w:t>
      </w:r>
      <w:r w:rsidRPr="00AA0ACF">
        <w:t>Do you regularly record a breakdown of litter tonnage by component materials?  If you don’t separate data in this way, do you estimate the composition of litter? </w:t>
      </w:r>
      <w:r w:rsidRPr="00AA0ACF">
        <w:rPr>
          <w:b/>
          <w:bCs/>
        </w:rPr>
        <w:t xml:space="preserve"> </w:t>
      </w:r>
      <w:r w:rsidRPr="00AA0ACF">
        <w:rPr>
          <w:bCs/>
        </w:rPr>
        <w:t>No</w:t>
      </w:r>
    </w:p>
    <w:p w14:paraId="5EB478BD" w14:textId="77777777" w:rsidR="00A91D70" w:rsidRPr="00AA0ACF" w:rsidRDefault="00A91D70" w:rsidP="00A91D70">
      <w:pPr>
        <w:shd w:val="clear" w:color="auto" w:fill="FFFFFF"/>
      </w:pPr>
    </w:p>
    <w:p w14:paraId="4C88D309" w14:textId="77777777" w:rsidR="00A91D70" w:rsidRPr="00AA0ACF" w:rsidRDefault="00A91D70" w:rsidP="00A91D70">
      <w:pPr>
        <w:shd w:val="clear" w:color="auto" w:fill="FFFFFF"/>
      </w:pPr>
      <w:r w:rsidRPr="00AA0ACF">
        <w:rPr>
          <w:b/>
          <w:bCs/>
        </w:rPr>
        <w:t xml:space="preserve">002/024 (2):  </w:t>
      </w:r>
      <w:r w:rsidRPr="00AA0ACF">
        <w:t>Do you regularly record a breakdown of the litter materials that go into residual waste and recycling?  </w:t>
      </w:r>
      <w:r w:rsidRPr="00AA0ACF">
        <w:rPr>
          <w:bCs/>
        </w:rPr>
        <w:t>No</w:t>
      </w:r>
    </w:p>
    <w:p w14:paraId="3814DB15" w14:textId="77777777" w:rsidR="00A91D70" w:rsidRPr="00AA0ACF" w:rsidRDefault="00A91D70" w:rsidP="00A91D70">
      <w:pPr>
        <w:pStyle w:val="NormalWeb"/>
        <w:shd w:val="clear" w:color="auto" w:fill="FFFFFF"/>
        <w:spacing w:before="0" w:beforeAutospacing="0" w:after="140" w:afterAutospacing="0"/>
        <w:ind w:left="540"/>
      </w:pPr>
    </w:p>
    <w:p w14:paraId="1325942A" w14:textId="77777777" w:rsidR="00A91D70" w:rsidRPr="00AA0ACF" w:rsidRDefault="00A91D70" w:rsidP="00A91D70">
      <w:pPr>
        <w:pStyle w:val="NormalWeb"/>
        <w:shd w:val="clear" w:color="auto" w:fill="FFFFFF"/>
        <w:spacing w:before="0" w:beforeAutospacing="0" w:after="140" w:afterAutospacing="0"/>
      </w:pPr>
      <w:r w:rsidRPr="00AA0ACF">
        <w:rPr>
          <w:b/>
          <w:bCs/>
        </w:rPr>
        <w:t>Data that informs litter management  </w:t>
      </w:r>
      <w:r w:rsidRPr="00AA0ACF">
        <w:t> </w:t>
      </w:r>
    </w:p>
    <w:p w14:paraId="23B1D970" w14:textId="77777777" w:rsidR="00A91D70" w:rsidRPr="00AA0ACF" w:rsidRDefault="00A91D70" w:rsidP="00A91D70">
      <w:pPr>
        <w:shd w:val="clear" w:color="auto" w:fill="FFFFFF"/>
        <w:spacing w:before="100" w:beforeAutospacing="1" w:after="100" w:afterAutospacing="1"/>
      </w:pPr>
      <w:r w:rsidRPr="00AA0ACF">
        <w:rPr>
          <w:b/>
          <w:bCs/>
        </w:rPr>
        <w:t xml:space="preserve">002/24 (3):  </w:t>
      </w:r>
      <w:r w:rsidRPr="00AA0ACF">
        <w:t>Do you collect litter on the ground data for all your land types? Do you collect footfall data for different land types? If yes, how do you collect this and what proportion do you collect it for? </w:t>
      </w:r>
      <w:r w:rsidRPr="00AA0ACF">
        <w:rPr>
          <w:bCs/>
        </w:rPr>
        <w:t>No</w:t>
      </w:r>
    </w:p>
    <w:p w14:paraId="78EF70C8" w14:textId="77777777" w:rsidR="00A91D70" w:rsidRPr="00AA0ACF" w:rsidRDefault="00A91D70" w:rsidP="00A91D70">
      <w:pPr>
        <w:shd w:val="clear" w:color="auto" w:fill="FFFFFF"/>
        <w:spacing w:before="100" w:beforeAutospacing="1" w:after="100" w:afterAutospacing="1"/>
      </w:pPr>
      <w:r w:rsidRPr="00AA0ACF">
        <w:rPr>
          <w:b/>
          <w:bCs/>
        </w:rPr>
        <w:t xml:space="preserve">002/24 (4):  </w:t>
      </w:r>
      <w:r w:rsidRPr="00AA0ACF">
        <w:t>Do you overlay weather data with litter on the ground data?  </w:t>
      </w:r>
      <w:r w:rsidRPr="00AA0ACF">
        <w:rPr>
          <w:bCs/>
        </w:rPr>
        <w:t>No</w:t>
      </w:r>
    </w:p>
    <w:p w14:paraId="14C6935B" w14:textId="77777777" w:rsidR="00A91D70" w:rsidRPr="00AA0ACF" w:rsidRDefault="00A91D70" w:rsidP="00A91D70">
      <w:pPr>
        <w:shd w:val="clear" w:color="auto" w:fill="FFFFFF"/>
      </w:pPr>
      <w:r w:rsidRPr="00AA0ACF">
        <w:rPr>
          <w:b/>
          <w:bCs/>
        </w:rPr>
        <w:t xml:space="preserve">002/24 (5):  </w:t>
      </w:r>
      <w:r w:rsidRPr="00AA0ACF">
        <w:t>Do you collect data on any other variables that might explain changes in littering?  If yes, what other data do you collect? </w:t>
      </w:r>
      <w:r w:rsidRPr="00AA0ACF">
        <w:rPr>
          <w:bCs/>
        </w:rPr>
        <w:t>No</w:t>
      </w:r>
    </w:p>
    <w:p w14:paraId="210FD6B6" w14:textId="77777777" w:rsidR="00A91D70" w:rsidRPr="00AA0ACF" w:rsidRDefault="00A91D70" w:rsidP="00A91D70">
      <w:pPr>
        <w:pStyle w:val="NormalWeb"/>
        <w:shd w:val="clear" w:color="auto" w:fill="FFFFFF"/>
        <w:spacing w:before="0" w:beforeAutospacing="0" w:after="140" w:afterAutospacing="0"/>
        <w:ind w:left="540"/>
      </w:pPr>
    </w:p>
    <w:p w14:paraId="77ACD6FC" w14:textId="77777777" w:rsidR="00A91D70" w:rsidRPr="00AA0ACF" w:rsidRDefault="00A91D70" w:rsidP="00A91D70">
      <w:pPr>
        <w:pStyle w:val="NormalWeb"/>
        <w:shd w:val="clear" w:color="auto" w:fill="FFFFFF"/>
        <w:spacing w:before="0" w:beforeAutospacing="0" w:after="140" w:afterAutospacing="0"/>
      </w:pPr>
      <w:r w:rsidRPr="00AA0ACF">
        <w:rPr>
          <w:b/>
          <w:bCs/>
        </w:rPr>
        <w:t>Litter prevention activities</w:t>
      </w:r>
      <w:r w:rsidRPr="00AA0ACF">
        <w:t> </w:t>
      </w:r>
    </w:p>
    <w:p w14:paraId="3CC07DB4" w14:textId="77777777" w:rsidR="00A91D70" w:rsidRPr="00AA0ACF" w:rsidRDefault="00A91D70" w:rsidP="00A91D70">
      <w:pPr>
        <w:shd w:val="clear" w:color="auto" w:fill="FFFFFF"/>
        <w:spacing w:before="100" w:beforeAutospacing="1" w:after="100" w:afterAutospacing="1"/>
      </w:pPr>
      <w:r w:rsidRPr="00AA0ACF">
        <w:rPr>
          <w:b/>
          <w:bCs/>
        </w:rPr>
        <w:t xml:space="preserve">002/24 (6):  </w:t>
      </w:r>
      <w:r w:rsidRPr="00AA0ACF">
        <w:t xml:space="preserve">Have you carried out any litter prevention activities or interventions in the last three financial years (these could include – educational signage, campus activities, </w:t>
      </w:r>
      <w:proofErr w:type="spellStart"/>
      <w:r w:rsidRPr="00AA0ACF">
        <w:t>binfrastructure</w:t>
      </w:r>
      <w:proofErr w:type="spellEnd"/>
      <w:r w:rsidRPr="00AA0ACF">
        <w:t>, improved surveillance, strategic landscaping)? If yes, please list and describe the factors that informed the intervention’s design.   </w:t>
      </w:r>
      <w:r w:rsidRPr="00AA0ACF">
        <w:rPr>
          <w:bCs/>
        </w:rPr>
        <w:t>No</w:t>
      </w:r>
    </w:p>
    <w:p w14:paraId="3FA33B7B" w14:textId="77777777" w:rsidR="00A91D70" w:rsidRPr="00AA0ACF" w:rsidRDefault="00A91D70" w:rsidP="00A91D70">
      <w:pPr>
        <w:shd w:val="clear" w:color="auto" w:fill="FFFFFF"/>
        <w:spacing w:before="100" w:beforeAutospacing="1" w:after="100" w:afterAutospacing="1"/>
      </w:pPr>
      <w:r w:rsidRPr="00AA0ACF">
        <w:rPr>
          <w:b/>
          <w:bCs/>
        </w:rPr>
        <w:t xml:space="preserve">002/24 (7):  </w:t>
      </w:r>
      <w:r w:rsidRPr="00AA0ACF">
        <w:t xml:space="preserve">Did you work with any internal or external partners when planning litter prevention activities or interventions? If yes, please list these partners. </w:t>
      </w:r>
      <w:r w:rsidRPr="00AA0ACF">
        <w:rPr>
          <w:bCs/>
        </w:rPr>
        <w:t>No</w:t>
      </w:r>
      <w:r w:rsidRPr="00AA0ACF">
        <w:rPr>
          <w:b/>
          <w:bCs/>
        </w:rPr>
        <w:t> </w:t>
      </w:r>
    </w:p>
    <w:p w14:paraId="742DB665" w14:textId="77777777" w:rsidR="00A91D70" w:rsidRPr="00AA0ACF" w:rsidRDefault="00A91D70" w:rsidP="00A91D70">
      <w:pPr>
        <w:shd w:val="clear" w:color="auto" w:fill="FFFFFF"/>
        <w:spacing w:before="100" w:beforeAutospacing="1" w:after="100" w:afterAutospacing="1"/>
      </w:pPr>
      <w:r w:rsidRPr="00AA0ACF">
        <w:rPr>
          <w:b/>
          <w:bCs/>
        </w:rPr>
        <w:lastRenderedPageBreak/>
        <w:t xml:space="preserve">002/24 (8):  </w:t>
      </w:r>
      <w:r w:rsidRPr="00AA0ACF">
        <w:t>Have you collected data on the impact and/or effectiveness of these litter prevention interventions?  What measures of impact and/or effectiveness did you use?</w:t>
      </w:r>
      <w:r w:rsidRPr="00AA0ACF">
        <w:rPr>
          <w:b/>
          <w:bCs/>
        </w:rPr>
        <w:t> </w:t>
      </w:r>
      <w:r w:rsidRPr="00AA0ACF">
        <w:rPr>
          <w:bCs/>
        </w:rPr>
        <w:t>No</w:t>
      </w:r>
    </w:p>
    <w:p w14:paraId="63115ECC" w14:textId="77777777" w:rsidR="00A91D70" w:rsidRPr="00AA0ACF" w:rsidRDefault="00A91D70" w:rsidP="00A91D70">
      <w:bookmarkStart w:id="0" w:name="_GoBack"/>
      <w:bookmarkEnd w:id="0"/>
      <w:r w:rsidRPr="00AA0ACF">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7" w:history="1">
        <w:r w:rsidRPr="00AA0ACF">
          <w:rPr>
            <w:rStyle w:val="Hyperlink"/>
            <w:color w:val="auto"/>
          </w:rPr>
          <w:t>governance@edinburghcollege.ac.uk</w:t>
        </w:r>
      </w:hyperlink>
      <w:r w:rsidRPr="00AA0ACF">
        <w:t xml:space="preserve"> describing your original request and explaining your grounds for dissatisfaction. (Please include in your review request, your name and address (email or postal) for correspondence). </w:t>
      </w:r>
    </w:p>
    <w:p w14:paraId="2C6EAE0C" w14:textId="77777777" w:rsidR="00A91D70" w:rsidRPr="00AA0ACF" w:rsidRDefault="00A91D70" w:rsidP="00A91D70">
      <w:r w:rsidRPr="00AA0ACF">
        <w:t> </w:t>
      </w:r>
    </w:p>
    <w:p w14:paraId="2D17D874" w14:textId="77777777" w:rsidR="00A91D70" w:rsidRPr="00AA0ACF" w:rsidRDefault="00A91D70" w:rsidP="00A91D70">
      <w:r w:rsidRPr="00AA0ACF">
        <w:t>You have 40 working days from receipt of this letter to submit a review request to:</w:t>
      </w:r>
    </w:p>
    <w:p w14:paraId="06D7A8AB" w14:textId="77777777" w:rsidR="00A91D70" w:rsidRPr="00AA0ACF" w:rsidRDefault="00A91D70" w:rsidP="00A91D70">
      <w:r w:rsidRPr="00AA0ACF">
        <w:t> </w:t>
      </w:r>
    </w:p>
    <w:p w14:paraId="1A6E6963" w14:textId="77777777" w:rsidR="00A91D70" w:rsidRPr="00AA0ACF" w:rsidRDefault="00A91D70" w:rsidP="00A91D70">
      <w:r w:rsidRPr="00AA0ACF">
        <w:t xml:space="preserve">Director of Communications, Policy and Research </w:t>
      </w:r>
    </w:p>
    <w:p w14:paraId="18CDB676" w14:textId="77777777" w:rsidR="00A91D70" w:rsidRPr="00AA0ACF" w:rsidRDefault="00A91D70" w:rsidP="00A91D70">
      <w:r w:rsidRPr="00AA0ACF">
        <w:t>4th Floor</w:t>
      </w:r>
    </w:p>
    <w:p w14:paraId="26DD88E3" w14:textId="77777777" w:rsidR="00A91D70" w:rsidRPr="00AA0ACF" w:rsidRDefault="00A91D70" w:rsidP="00A91D70">
      <w:r w:rsidRPr="00AA0ACF">
        <w:t>Edinburgh College (Milton Road Campus)</w:t>
      </w:r>
    </w:p>
    <w:p w14:paraId="1BD932E6" w14:textId="77777777" w:rsidR="00A91D70" w:rsidRPr="00AA0ACF" w:rsidRDefault="00A91D70" w:rsidP="00A91D70">
      <w:r w:rsidRPr="00AA0ACF">
        <w:t>24 Milton Road East</w:t>
      </w:r>
    </w:p>
    <w:p w14:paraId="76827180" w14:textId="77777777" w:rsidR="00A91D70" w:rsidRPr="00AA0ACF" w:rsidRDefault="00A91D70" w:rsidP="00A91D70">
      <w:r w:rsidRPr="00AA0ACF">
        <w:t>Edinburgh</w:t>
      </w:r>
    </w:p>
    <w:p w14:paraId="05493470" w14:textId="77777777" w:rsidR="00A91D70" w:rsidRPr="00AA0ACF" w:rsidRDefault="00A91D70" w:rsidP="00A91D70">
      <w:r w:rsidRPr="00AA0ACF">
        <w:t>EH15 2PP</w:t>
      </w:r>
    </w:p>
    <w:p w14:paraId="646D66C1" w14:textId="77777777" w:rsidR="00A91D70" w:rsidRPr="00AA0ACF" w:rsidRDefault="00A91D70" w:rsidP="00A91D70">
      <w:r w:rsidRPr="00AA0ACF">
        <w:t> </w:t>
      </w:r>
    </w:p>
    <w:p w14:paraId="540BF18C" w14:textId="77777777" w:rsidR="00A91D70" w:rsidRPr="00AA0ACF" w:rsidRDefault="00A91D70" w:rsidP="00A91D70">
      <w:r w:rsidRPr="00AA0ACF">
        <w:t xml:space="preserve">When the review process has been completed and if you are still dissatisfied, you may ask the Scottish Information Commissioner to intervene. </w:t>
      </w:r>
    </w:p>
    <w:p w14:paraId="693E763A" w14:textId="77777777" w:rsidR="00A91D70" w:rsidRPr="00AA0ACF" w:rsidRDefault="00A91D70" w:rsidP="00A91D70">
      <w:r w:rsidRPr="00AA0ACF">
        <w:t> </w:t>
      </w:r>
    </w:p>
    <w:p w14:paraId="1C4A7E44" w14:textId="77777777" w:rsidR="00A91D70" w:rsidRPr="00AA0ACF" w:rsidRDefault="00A91D70" w:rsidP="00A91D70">
      <w:r w:rsidRPr="00AA0ACF">
        <w:t xml:space="preserve">You can make an appeal to the Commissioner by email or post. </w:t>
      </w:r>
    </w:p>
    <w:p w14:paraId="70DABF75" w14:textId="77777777" w:rsidR="00A91D70" w:rsidRPr="00AA0ACF" w:rsidRDefault="00A91D70" w:rsidP="00A91D70">
      <w:r w:rsidRPr="00AA0ACF">
        <w:t> </w:t>
      </w:r>
    </w:p>
    <w:p w14:paraId="12EFD3A8" w14:textId="77777777" w:rsidR="00A91D70" w:rsidRPr="00AA0ACF" w:rsidRDefault="00A91D70" w:rsidP="00A91D70">
      <w:r w:rsidRPr="00AA0ACF">
        <w:t xml:space="preserve">To appeal by email, send your application form or email to mail to: </w:t>
      </w:r>
      <w:hyperlink r:id="rId8" w:history="1">
        <w:r w:rsidRPr="00AA0ACF">
          <w:rPr>
            <w:rStyle w:val="Hyperlink"/>
            <w:color w:val="auto"/>
          </w:rPr>
          <w:t>enquiries@itspublicknowledge.info</w:t>
        </w:r>
      </w:hyperlink>
    </w:p>
    <w:p w14:paraId="15979A18" w14:textId="77777777" w:rsidR="00A91D70" w:rsidRPr="00AA0ACF" w:rsidRDefault="00A91D70" w:rsidP="00A91D70">
      <w:r w:rsidRPr="00AA0ACF">
        <w:t> </w:t>
      </w:r>
    </w:p>
    <w:p w14:paraId="73FF37D3" w14:textId="77777777" w:rsidR="00A91D70" w:rsidRPr="00AA0ACF" w:rsidRDefault="00A91D70" w:rsidP="00A91D70">
      <w:r w:rsidRPr="00AA0ACF">
        <w:t>To appeal by post, send your application form or letter to:</w:t>
      </w:r>
    </w:p>
    <w:p w14:paraId="210D80D5" w14:textId="77777777" w:rsidR="00A91D70" w:rsidRPr="00AA0ACF" w:rsidRDefault="00A91D70" w:rsidP="00A91D70">
      <w:r w:rsidRPr="00AA0ACF">
        <w:t> </w:t>
      </w:r>
    </w:p>
    <w:p w14:paraId="1E142381" w14:textId="77777777" w:rsidR="00A91D70" w:rsidRPr="00AA0ACF" w:rsidRDefault="00A91D70" w:rsidP="00A91D70">
      <w:r w:rsidRPr="00AA0ACF">
        <w:t>Scottish Information Commissioner</w:t>
      </w:r>
    </w:p>
    <w:p w14:paraId="05A2C137" w14:textId="77777777" w:rsidR="00A91D70" w:rsidRPr="00AA0ACF" w:rsidRDefault="00A91D70" w:rsidP="00A91D70">
      <w:proofErr w:type="spellStart"/>
      <w:r w:rsidRPr="00AA0ACF">
        <w:t>Kinburn</w:t>
      </w:r>
      <w:proofErr w:type="spellEnd"/>
      <w:r w:rsidRPr="00AA0ACF">
        <w:t xml:space="preserve"> Castle</w:t>
      </w:r>
    </w:p>
    <w:p w14:paraId="4FDB1B0B" w14:textId="77777777" w:rsidR="00A91D70" w:rsidRPr="00AA0ACF" w:rsidRDefault="00A91D70" w:rsidP="00A91D70">
      <w:proofErr w:type="spellStart"/>
      <w:r w:rsidRPr="00AA0ACF">
        <w:t>Doubledykes</w:t>
      </w:r>
      <w:proofErr w:type="spellEnd"/>
      <w:r w:rsidRPr="00AA0ACF">
        <w:t xml:space="preserve"> Road</w:t>
      </w:r>
    </w:p>
    <w:p w14:paraId="23A95A73" w14:textId="77777777" w:rsidR="00A91D70" w:rsidRPr="00AA0ACF" w:rsidRDefault="00A91D70" w:rsidP="00A91D70">
      <w:r w:rsidRPr="00AA0ACF">
        <w:t>St Andrews</w:t>
      </w:r>
    </w:p>
    <w:p w14:paraId="32FFC55F" w14:textId="77777777" w:rsidR="00A91D70" w:rsidRPr="00AA0ACF" w:rsidRDefault="00A91D70" w:rsidP="00A91D70">
      <w:r w:rsidRPr="00AA0ACF">
        <w:t>KY16 9DS</w:t>
      </w:r>
    </w:p>
    <w:p w14:paraId="19438DF4" w14:textId="77777777" w:rsidR="00A91D70" w:rsidRPr="00AA0ACF" w:rsidRDefault="00A91D70" w:rsidP="00A91D70">
      <w:r w:rsidRPr="00AA0ACF">
        <w:t> </w:t>
      </w:r>
    </w:p>
    <w:p w14:paraId="4FA98535" w14:textId="77777777" w:rsidR="00A91D70" w:rsidRPr="00AA0ACF" w:rsidRDefault="00A91D70" w:rsidP="00A91D70">
      <w:r w:rsidRPr="00AA0ACF">
        <w:t xml:space="preserve">Full details on how to make an appeal to the Commissioner are available from their website: </w:t>
      </w:r>
      <w:hyperlink r:id="rId9" w:history="1">
        <w:r w:rsidRPr="00AA0ACF">
          <w:rPr>
            <w:rStyle w:val="Hyperlink"/>
            <w:color w:val="auto"/>
          </w:rPr>
          <w:t>http://www.itspublicknowledge.info/Appeal</w:t>
        </w:r>
      </w:hyperlink>
    </w:p>
    <w:p w14:paraId="35682B9B" w14:textId="77777777" w:rsidR="00A91D70" w:rsidRPr="00AA0ACF" w:rsidRDefault="00A91D70" w:rsidP="00A91D70">
      <w:r w:rsidRPr="00AA0ACF">
        <w:t>  </w:t>
      </w:r>
    </w:p>
    <w:p w14:paraId="785D9B9E" w14:textId="77777777" w:rsidR="00A91D70" w:rsidRPr="00AA0ACF" w:rsidRDefault="00A91D70" w:rsidP="00A91D70">
      <w:r w:rsidRPr="00AA0ACF">
        <w:t xml:space="preserve">You must appeal to the Commissioner within six months of receiving the review decision. </w:t>
      </w:r>
    </w:p>
    <w:p w14:paraId="3A27F316" w14:textId="77777777" w:rsidR="00A91D70" w:rsidRPr="00AA0ACF" w:rsidRDefault="00A91D70" w:rsidP="00A91D70">
      <w:r w:rsidRPr="00AA0ACF">
        <w:t> </w:t>
      </w:r>
    </w:p>
    <w:p w14:paraId="29A5620B" w14:textId="77777777" w:rsidR="00A91D70" w:rsidRPr="00AA0ACF" w:rsidRDefault="00A91D70" w:rsidP="00A91D70">
      <w:r w:rsidRPr="00AA0ACF">
        <w:t>You also have the right to appeal to the Court of Session on a point of law following a decision of the Commissioner.</w:t>
      </w:r>
    </w:p>
    <w:p w14:paraId="48AF0BAC" w14:textId="77777777" w:rsidR="00A91D70" w:rsidRPr="00AA0ACF" w:rsidRDefault="00A91D70" w:rsidP="00A91D70">
      <w:r w:rsidRPr="00AA0ACF">
        <w:t> </w:t>
      </w:r>
    </w:p>
    <w:p w14:paraId="7E5FB0DA" w14:textId="77777777" w:rsidR="00A91D70" w:rsidRPr="00AA0ACF" w:rsidRDefault="00A91D70" w:rsidP="00A91D70">
      <w:r w:rsidRPr="00AA0ACF">
        <w:t>Regards</w:t>
      </w:r>
    </w:p>
    <w:p w14:paraId="3810A690" w14:textId="77777777" w:rsidR="00A91D70" w:rsidRPr="00AA0ACF" w:rsidRDefault="00A91D70" w:rsidP="00A91D70">
      <w:r w:rsidRPr="00AA0ACF">
        <w:t xml:space="preserve">FOI Team </w:t>
      </w:r>
    </w:p>
    <w:p w14:paraId="00D42F6A" w14:textId="77777777" w:rsidR="00B818EA" w:rsidRDefault="00B818EA"/>
    <w:sectPr w:rsidR="00B81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83A"/>
    <w:rsid w:val="0022583A"/>
    <w:rsid w:val="00A91D70"/>
    <w:rsid w:val="00AA0ACF"/>
    <w:rsid w:val="00B81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869D"/>
  <w15:chartTrackingRefBased/>
  <w15:docId w15:val="{20C66DE7-793B-4957-B52B-0F295300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D7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D70"/>
    <w:rPr>
      <w:color w:val="0000FF"/>
      <w:u w:val="single"/>
    </w:rPr>
  </w:style>
  <w:style w:type="paragraph" w:styleId="NormalWeb">
    <w:name w:val="Normal (Web)"/>
    <w:basedOn w:val="Normal"/>
    <w:uiPriority w:val="99"/>
    <w:semiHidden/>
    <w:unhideWhenUsed/>
    <w:rsid w:val="00A91D70"/>
    <w:pPr>
      <w:spacing w:before="100" w:beforeAutospacing="1" w:after="100" w:afterAutospacing="1"/>
    </w:pPr>
  </w:style>
  <w:style w:type="paragraph" w:customStyle="1" w:styleId="xmsonormal">
    <w:name w:val="x_msonormal"/>
    <w:basedOn w:val="Normal"/>
    <w:uiPriority w:val="99"/>
    <w:semiHidden/>
    <w:rsid w:val="00A91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3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itspublicknowledge.info" TargetMode="External"/><Relationship Id="rId3" Type="http://schemas.openxmlformats.org/officeDocument/2006/relationships/customXml" Target="../customXml/item3.xml"/><Relationship Id="rId7" Type="http://schemas.openxmlformats.org/officeDocument/2006/relationships/hyperlink" Target="mailto:governance@edinburghcolleg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itspublicknowledge.info/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7" ma:contentTypeDescription="Create a new document." ma:contentTypeScope="" ma:versionID="c4ce07b44c8946f830578c08330a596c">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c3a5dff62e49fbc4edd9cb099f82c2ad"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0511A-85E8-42B8-A655-2F1D129D6B45}">
  <ds:schemaRefs>
    <ds:schemaRef ds:uri="http://schemas.microsoft.com/sharepoint/v3/contenttype/forms"/>
  </ds:schemaRefs>
</ds:datastoreItem>
</file>

<file path=customXml/itemProps2.xml><?xml version="1.0" encoding="utf-8"?>
<ds:datastoreItem xmlns:ds="http://schemas.openxmlformats.org/officeDocument/2006/customXml" ds:itemID="{5FFB2E4C-68F8-415E-A980-816834821D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5926d37-4f81-4ff3-aace-7627e62a154f"/>
    <ds:schemaRef ds:uri="8a304487-bc56-4f31-9a13-3f18ee07b2f1"/>
    <ds:schemaRef ds:uri="http://www.w3.org/XML/1998/namespace"/>
    <ds:schemaRef ds:uri="http://purl.org/dc/dcmitype/"/>
  </ds:schemaRefs>
</ds:datastoreItem>
</file>

<file path=customXml/itemProps3.xml><?xml version="1.0" encoding="utf-8"?>
<ds:datastoreItem xmlns:ds="http://schemas.openxmlformats.org/officeDocument/2006/customXml" ds:itemID="{4DECBC82-A15B-4341-86D3-1C93EFAAB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2</cp:revision>
  <dcterms:created xsi:type="dcterms:W3CDTF">2024-05-02T10:39:00Z</dcterms:created>
  <dcterms:modified xsi:type="dcterms:W3CDTF">2024-05-02T10:39:00Z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